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01/2019 de Chamada para seleção de artigos da Comissão de Estudos Constitucionais da OAB - Piauí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/>
        <w:jc w:val="both"/>
        <w:rPr/>
      </w:pPr>
      <w:r w:rsidDel="00000000" w:rsidR="00000000" w:rsidRPr="00000000">
        <w:rPr>
          <w:color w:val="000000"/>
          <w:rtl w:val="0"/>
        </w:rPr>
        <w:t xml:space="preserve">O presente Edital tem por objetivo tornar pública a chamada para seleção de advogados, magistrados, membros do Ministério Público e estudantes de Direito para participar da seleção de artigos para a composição de livro “Ordem Jurídica Constitucional”, sob a coordenação dos Professores Dr. Nestor Alcebíades Mendes Ximenes e Dra. Olívia Brandão Melo Campelo.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inscrição: o prazo para inscrição dos artigos será de 20/01/2020 a 30/03/2020.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candidato poderá participar com artigo próprio ou em co-autoria, em até três coautores;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candidato somente poderá participar com no máximo 01(um) artigo.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artigos devem ser encaminhados para o seguinte e-mail: cecoabpi@gmail.com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artigos: O artigo deverá ser encaminhado consoante as seguintes regras: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submissão apresenta título e resumo na língua em foi escrita, além das palavras-chaves (de 3 a 5);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texto está em formato editável (doc. ou docx) com um mínimo de 10 (dez) e no máximo de 20 (vinte) páginas, fonte Times New Roman tamanho 12, margem superior e margem esquerda de 3,0 cm, e direita e inferior de 2,0 cm; e espaçamento entre linhas 1,5 linhas;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notas têm caráter de esclarecimento e são notas de rodapé;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são feitas no corpo do texto, segundo sistema (autor-data), e as citações longas estão colocadas em destaque, recebendo deslocamento de 3 cm na margem esquerda e fonte tamanho 11;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títulos e subtítulos de sessões estão digitados com letras minúsculas, negrito, fonte 12, com numeração a partir da Introdução, e em parágrafo justificado;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páginas do texto não devem ser numeradas;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referências e demais características do texto seguem as normas da ABNT.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autores devem constar do lado direito da página, no topo, logo após o título, com 2(dois) espaçamentos de 1,5 linhas, sendo o espaçamento entre os mesmos simples, e sinalizados pelos numerais 1 e 2, caso haja mais de um autor.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Quaisquer dúvidas serão dirimidas pelos coordenadores do projeto.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588" w:firstLine="11.000000000000227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Teresina (PI), 11 de dezembro de 2019.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588" w:firstLine="11.000000000000227"/>
        <w:jc w:val="center"/>
        <w:rPr/>
      </w:pPr>
      <w:r w:rsidDel="00000000" w:rsidR="00000000" w:rsidRPr="00000000">
        <w:rPr>
          <w:rtl w:val="0"/>
        </w:rPr>
        <w:t xml:space="preserve">Prof. Dr. Nestor Alcebíades Mendes Ximenes</w:t>
      </w:r>
    </w:p>
    <w:p w:rsidR="00000000" w:rsidDel="00000000" w:rsidP="00000000" w:rsidRDefault="00000000" w:rsidRPr="00000000" w14:paraId="00000017">
      <w:pPr>
        <w:ind w:left="4308" w:firstLine="11.000000000000227"/>
        <w:jc w:val="center"/>
        <w:rPr/>
      </w:pPr>
      <w:r w:rsidDel="00000000" w:rsidR="00000000" w:rsidRPr="00000000">
        <w:rPr>
          <w:rtl w:val="0"/>
        </w:rPr>
        <w:t xml:space="preserve">Presidente da Comissão de Estudos Constitucionais da OAB/PI</w:t>
      </w:r>
    </w:p>
    <w:p w:rsidR="00000000" w:rsidDel="00000000" w:rsidP="00000000" w:rsidRDefault="00000000" w:rsidRPr="00000000" w14:paraId="00000018">
      <w:pPr>
        <w:ind w:left="4308" w:firstLine="11.00000000000022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308" w:firstLine="11.00000000000022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308" w:firstLine="11.000000000000227"/>
        <w:jc w:val="center"/>
        <w:rPr/>
      </w:pPr>
      <w:r w:rsidDel="00000000" w:rsidR="00000000" w:rsidRPr="00000000">
        <w:rPr>
          <w:rtl w:val="0"/>
        </w:rPr>
        <w:t xml:space="preserve">Prof. Dra. Olívia Brandão Melo Campelo</w:t>
      </w:r>
    </w:p>
    <w:p w:rsidR="00000000" w:rsidDel="00000000" w:rsidP="00000000" w:rsidRDefault="00000000" w:rsidRPr="00000000" w14:paraId="0000001B">
      <w:pPr>
        <w:ind w:left="4308" w:firstLine="11.000000000000227"/>
        <w:jc w:val="center"/>
        <w:rPr/>
      </w:pPr>
      <w:r w:rsidDel="00000000" w:rsidR="00000000" w:rsidRPr="00000000">
        <w:rPr>
          <w:rtl w:val="0"/>
        </w:rPr>
        <w:t xml:space="preserve">Coordenadora</w:t>
      </w:r>
    </w:p>
    <w:sectPr>
      <w:headerReference r:id="rId6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595176" cy="1044531"/>
          <wp:effectExtent b="0" l="0" r="0" t="0"/>
          <wp:docPr descr="Comissão de Estudos Constitucionais" id="1" name="image1.png"/>
          <a:graphic>
            <a:graphicData uri="http://schemas.openxmlformats.org/drawingml/2006/picture">
              <pic:pic>
                <pic:nvPicPr>
                  <pic:cNvPr descr="Comissão de Estudos Constitucionai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5176" cy="1044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65" w:hanging="405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